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0E2" w:rsidRPr="00A240E2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参考文献只选最主要的列入(原则上不少于10条).文后参考文献表采用顺序编码制，按文中出现的先后顺序编号。不同文献的著录格式如下：</w:t>
      </w:r>
      <w:r w:rsidR="00652A29" w:rsidRPr="00652A29">
        <w:rPr>
          <w:rFonts w:ascii="仿宋" w:eastAsia="仿宋" w:hAnsi="仿宋" w:hint="eastAsia"/>
          <w:color w:val="FF0000"/>
        </w:rPr>
        <w:t>红色地方请注意！</w:t>
      </w:r>
    </w:p>
    <w:p w:rsidR="00A240E2" w:rsidRPr="00A240E2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▲ 期刊中的文章</w:t>
      </w:r>
    </w:p>
    <w:p w:rsidR="00FC43C3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［序号］作者姓名</w:t>
      </w:r>
      <w:r w:rsidR="00FC43C3" w:rsidRPr="00FC43C3">
        <w:rPr>
          <w:rFonts w:ascii="仿宋" w:eastAsia="仿宋" w:hAnsi="仿宋" w:hint="eastAsia"/>
          <w:color w:val="FF0000"/>
        </w:rPr>
        <w:t>(多个作者取前三个</w:t>
      </w:r>
      <w:r w:rsidR="00FC43C3">
        <w:rPr>
          <w:rFonts w:ascii="仿宋" w:eastAsia="仿宋" w:hAnsi="仿宋" w:hint="eastAsia"/>
          <w:color w:val="FF0000"/>
        </w:rPr>
        <w:t>，后加“，等.”</w:t>
      </w:r>
      <w:r w:rsidR="00FC43C3">
        <w:rPr>
          <w:rFonts w:ascii="仿宋" w:eastAsia="仿宋" w:hAnsi="仿宋"/>
          <w:color w:val="FF0000"/>
        </w:rPr>
        <w:t>）</w:t>
      </w:r>
      <w:r w:rsidR="00652A29" w:rsidRPr="00652A29">
        <w:rPr>
          <w:rFonts w:ascii="仿宋" w:eastAsia="仿宋" w:hAnsi="仿宋" w:hint="eastAsia"/>
          <w:color w:val="FF0000"/>
        </w:rPr>
        <w:t>（英文姓在前，名在后，姓全大写，名取第一个字母并大写</w:t>
      </w:r>
      <w:r w:rsidR="00FC43C3">
        <w:rPr>
          <w:rFonts w:ascii="仿宋" w:eastAsia="仿宋" w:hAnsi="仿宋" w:hint="eastAsia"/>
          <w:color w:val="FF0000"/>
        </w:rPr>
        <w:t>, 多个作者取前三个，后加“,et al.”</w:t>
      </w:r>
      <w:r w:rsidR="00652A29" w:rsidRPr="00652A29">
        <w:rPr>
          <w:rFonts w:ascii="仿宋" w:eastAsia="仿宋" w:hAnsi="仿宋" w:hint="eastAsia"/>
          <w:color w:val="FF0000"/>
        </w:rPr>
        <w:t>）</w:t>
      </w:r>
      <w:r w:rsidRPr="00A240E2">
        <w:rPr>
          <w:rFonts w:ascii="仿宋" w:eastAsia="仿宋" w:hAnsi="仿宋"/>
        </w:rPr>
        <w:t>．论文题名［J］．期刊名(全称)，年, 卷(期)：起止页码. </w:t>
      </w:r>
    </w:p>
    <w:p w:rsidR="00A240E2" w:rsidRDefault="00FC43C3" w:rsidP="00A240E2">
      <w:pPr>
        <w:pStyle w:val="a3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例子：</w:t>
      </w:r>
      <w:r w:rsidR="00A240E2" w:rsidRPr="00A240E2">
        <w:rPr>
          <w:rFonts w:ascii="仿宋" w:eastAsia="仿宋" w:hAnsi="仿宋"/>
        </w:rPr>
        <w:br/>
        <w:t>［1］孙万臣，刘忠长，刘</w:t>
      </w:r>
      <w:proofErr w:type="gramStart"/>
      <w:r w:rsidR="00A240E2" w:rsidRPr="00A240E2">
        <w:rPr>
          <w:rFonts w:ascii="仿宋" w:eastAsia="仿宋" w:hAnsi="仿宋"/>
        </w:rPr>
        <w:t>巽</w:t>
      </w:r>
      <w:proofErr w:type="gramEnd"/>
      <w:r w:rsidR="00A240E2" w:rsidRPr="00A240E2">
        <w:rPr>
          <w:rFonts w:ascii="仿宋" w:eastAsia="仿宋" w:hAnsi="仿宋"/>
        </w:rPr>
        <w:t>俊，等.燃料特性对</w:t>
      </w:r>
      <w:proofErr w:type="gramStart"/>
      <w:r w:rsidR="00A240E2" w:rsidRPr="00A240E2">
        <w:rPr>
          <w:rFonts w:ascii="仿宋" w:eastAsia="仿宋" w:hAnsi="仿宋"/>
        </w:rPr>
        <w:t>小型压燃式</w:t>
      </w:r>
      <w:proofErr w:type="gramEnd"/>
      <w:r w:rsidR="00A240E2" w:rsidRPr="00A240E2">
        <w:rPr>
          <w:rFonts w:ascii="仿宋" w:eastAsia="仿宋" w:hAnsi="仿宋"/>
        </w:rPr>
        <w:t>发动机 增负荷工况燃烧及HC排放的影响［J］.吉林大学学报</w:t>
      </w:r>
      <w:r w:rsidR="00652A29" w:rsidRPr="00652A29">
        <w:rPr>
          <w:rFonts w:ascii="仿宋" w:eastAsia="仿宋" w:hAnsi="仿宋" w:hint="eastAsia"/>
          <w:color w:val="FF0000"/>
        </w:rPr>
        <w:t>(</w:t>
      </w:r>
      <w:proofErr w:type="gramStart"/>
      <w:r w:rsidR="00A240E2" w:rsidRPr="00A240E2">
        <w:rPr>
          <w:rFonts w:ascii="仿宋" w:eastAsia="仿宋" w:hAnsi="仿宋"/>
        </w:rPr>
        <w:t>工学版</w:t>
      </w:r>
      <w:proofErr w:type="gramEnd"/>
      <w:r w:rsidR="00652A29" w:rsidRPr="00652A29">
        <w:rPr>
          <w:rFonts w:ascii="仿宋" w:eastAsia="仿宋" w:hAnsi="仿宋" w:hint="eastAsia"/>
          <w:color w:val="FF0000"/>
        </w:rPr>
        <w:t>)</w:t>
      </w:r>
      <w:r w:rsidR="00A240E2" w:rsidRPr="00A240E2">
        <w:rPr>
          <w:rFonts w:ascii="仿宋" w:eastAsia="仿宋" w:hAnsi="仿宋"/>
        </w:rPr>
        <w:t>,2005,35(2)</w:t>
      </w:r>
      <w:r w:rsidR="00652A29" w:rsidRPr="00652A29">
        <w:rPr>
          <w:rFonts w:ascii="仿宋" w:eastAsia="仿宋" w:hAnsi="仿宋" w:hint="eastAsia"/>
          <w:color w:val="FF0000"/>
        </w:rPr>
        <w:t>（或2005(2):）</w:t>
      </w:r>
      <w:r w:rsidR="00A240E2" w:rsidRPr="00A240E2">
        <w:rPr>
          <w:rFonts w:ascii="仿宋" w:eastAsia="仿宋" w:hAnsi="仿宋"/>
        </w:rPr>
        <w:t>:131-135.</w:t>
      </w:r>
    </w:p>
    <w:p w:rsidR="00652A29" w:rsidRPr="00652A29" w:rsidRDefault="00652A29" w:rsidP="00652A29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［1］</w:t>
      </w:r>
      <w:commentRangeStart w:id="0"/>
      <w:r w:rsidRPr="00652A29">
        <w:rPr>
          <w:rFonts w:ascii="仿宋" w:eastAsia="仿宋" w:hAnsi="仿宋" w:hint="eastAsia"/>
          <w:color w:val="FF0000"/>
        </w:rPr>
        <w:t>HU M, TANG X Y, LI J L</w:t>
      </w:r>
      <w:commentRangeEnd w:id="0"/>
      <w:r w:rsidR="00205D06">
        <w:rPr>
          <w:rStyle w:val="a4"/>
          <w:rFonts w:ascii="Times New Roman" w:hAnsi="Times New Roman" w:cs="Times New Roman"/>
          <w:kern w:val="2"/>
        </w:rPr>
        <w:commentReference w:id="0"/>
      </w:r>
      <w:r w:rsidRPr="00652A29">
        <w:rPr>
          <w:rFonts w:ascii="仿宋" w:eastAsia="仿宋" w:hAnsi="仿宋"/>
        </w:rPr>
        <w:t xml:space="preserve">, et al. </w:t>
      </w:r>
      <w:commentRangeStart w:id="1"/>
      <w:r w:rsidRPr="00652A29">
        <w:rPr>
          <w:rFonts w:ascii="仿宋" w:eastAsia="仿宋" w:hAnsi="仿宋"/>
        </w:rPr>
        <w:t xml:space="preserve">The distributions of </w:t>
      </w:r>
      <w:proofErr w:type="spellStart"/>
      <w:r w:rsidRPr="00652A29">
        <w:rPr>
          <w:rFonts w:ascii="仿宋" w:eastAsia="仿宋" w:hAnsi="仿宋"/>
        </w:rPr>
        <w:t>Dimethylsulfide</w:t>
      </w:r>
      <w:proofErr w:type="spellEnd"/>
      <w:r w:rsidRPr="00652A29">
        <w:rPr>
          <w:rFonts w:ascii="仿宋" w:eastAsia="仿宋" w:hAnsi="仿宋"/>
        </w:rPr>
        <w:t xml:space="preserve"> in the Bo Sea and Yellow Sea of </w:t>
      </w:r>
      <w:proofErr w:type="gramStart"/>
      <w:r w:rsidRPr="00652A29">
        <w:rPr>
          <w:rFonts w:ascii="仿宋" w:eastAsia="仿宋" w:hAnsi="仿宋"/>
        </w:rPr>
        <w:t>China</w:t>
      </w:r>
      <w:commentRangeEnd w:id="1"/>
      <w:proofErr w:type="gramEnd"/>
      <w:r w:rsidR="00CC667A">
        <w:rPr>
          <w:rStyle w:val="a4"/>
          <w:rFonts w:ascii="Times New Roman" w:hAnsi="Times New Roman" w:cs="Times New Roman"/>
          <w:kern w:val="2"/>
        </w:rPr>
        <w:commentReference w:id="1"/>
      </w:r>
      <w:r>
        <w:rPr>
          <w:rFonts w:ascii="仿宋" w:eastAsia="仿宋" w:hAnsi="仿宋" w:hint="eastAsia"/>
        </w:rPr>
        <w:t>[J]</w:t>
      </w:r>
      <w:r w:rsidRPr="00652A29">
        <w:rPr>
          <w:rFonts w:ascii="仿宋" w:eastAsia="仿宋" w:hAnsi="仿宋"/>
        </w:rPr>
        <w:t>.</w:t>
      </w:r>
      <w:commentRangeStart w:id="3"/>
      <w:r w:rsidRPr="00652A29">
        <w:rPr>
          <w:rFonts w:ascii="仿宋" w:eastAsia="仿宋" w:hAnsi="仿宋"/>
        </w:rPr>
        <w:t xml:space="preserve"> Journal of Environmental Sciences</w:t>
      </w:r>
      <w:commentRangeEnd w:id="3"/>
      <w:r w:rsidR="00205D06">
        <w:rPr>
          <w:rStyle w:val="a4"/>
          <w:rFonts w:ascii="Times New Roman" w:hAnsi="Times New Roman" w:cs="Times New Roman"/>
          <w:kern w:val="2"/>
        </w:rPr>
        <w:commentReference w:id="3"/>
      </w:r>
      <w:r w:rsidRPr="00652A29">
        <w:rPr>
          <w:rFonts w:ascii="仿宋" w:eastAsia="仿宋" w:hAnsi="仿宋"/>
        </w:rPr>
        <w:t>, 2003, 15(6)</w:t>
      </w:r>
      <w:r w:rsidRPr="00652A29">
        <w:rPr>
          <w:rFonts w:ascii="仿宋" w:eastAsia="仿宋" w:hAnsi="仿宋" w:hint="eastAsia"/>
          <w:color w:val="FF0000"/>
        </w:rPr>
        <w:t>(或2003(6):)</w:t>
      </w:r>
      <w:r w:rsidRPr="00652A29">
        <w:rPr>
          <w:rFonts w:ascii="仿宋" w:eastAsia="仿宋" w:hAnsi="仿宋"/>
        </w:rPr>
        <w:t xml:space="preserve">: </w:t>
      </w:r>
      <w:proofErr w:type="gramStart"/>
      <w:r w:rsidRPr="00652A29">
        <w:rPr>
          <w:rFonts w:ascii="仿宋" w:eastAsia="仿宋" w:hAnsi="仿宋"/>
        </w:rPr>
        <w:t>762–767</w:t>
      </w:r>
      <w:r>
        <w:rPr>
          <w:rFonts w:ascii="仿宋" w:eastAsia="仿宋" w:hAnsi="仿宋" w:hint="eastAsia"/>
        </w:rPr>
        <w:t>.</w:t>
      </w:r>
      <w:proofErr w:type="gramEnd"/>
    </w:p>
    <w:p w:rsidR="00652A29" w:rsidRPr="00652A29" w:rsidRDefault="00652A29" w:rsidP="00A240E2">
      <w:pPr>
        <w:pStyle w:val="a3"/>
        <w:jc w:val="both"/>
        <w:rPr>
          <w:rFonts w:ascii="仿宋" w:eastAsia="仿宋" w:hAnsi="仿宋"/>
        </w:rPr>
      </w:pPr>
    </w:p>
    <w:p w:rsidR="00A240E2" w:rsidRPr="00A240E2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▲ 专著、学位论文、报告</w:t>
      </w:r>
    </w:p>
    <w:p w:rsidR="00FC43C3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作者姓名</w:t>
      </w:r>
      <w:r w:rsidR="00FC43C3" w:rsidRPr="00FC43C3">
        <w:rPr>
          <w:rFonts w:ascii="仿宋" w:eastAsia="仿宋" w:hAnsi="仿宋" w:hint="eastAsia"/>
          <w:color w:val="FF0000"/>
        </w:rPr>
        <w:t>(多个作者取前三个</w:t>
      </w:r>
      <w:r w:rsidR="00FC43C3">
        <w:rPr>
          <w:rFonts w:ascii="仿宋" w:eastAsia="仿宋" w:hAnsi="仿宋" w:hint="eastAsia"/>
          <w:color w:val="FF0000"/>
        </w:rPr>
        <w:t>，后加“，等.”</w:t>
      </w:r>
      <w:r w:rsidR="00FC43C3">
        <w:rPr>
          <w:rFonts w:ascii="仿宋" w:eastAsia="仿宋" w:hAnsi="仿宋"/>
          <w:color w:val="FF0000"/>
        </w:rPr>
        <w:t>）</w:t>
      </w:r>
      <w:r w:rsidR="00FC43C3" w:rsidRPr="00652A29">
        <w:rPr>
          <w:rFonts w:ascii="仿宋" w:eastAsia="仿宋" w:hAnsi="仿宋" w:hint="eastAsia"/>
          <w:color w:val="FF0000"/>
        </w:rPr>
        <w:t>（英文姓在前，名在后，姓全大写，名取第一个字母并大写</w:t>
      </w:r>
      <w:r w:rsidR="00FC43C3">
        <w:rPr>
          <w:rFonts w:ascii="仿宋" w:eastAsia="仿宋" w:hAnsi="仿宋" w:hint="eastAsia"/>
          <w:color w:val="FF0000"/>
        </w:rPr>
        <w:t>, 多个作者取前三个，后加“,et al.”</w:t>
      </w:r>
      <w:r w:rsidR="00FC43C3" w:rsidRPr="00652A29">
        <w:rPr>
          <w:rFonts w:ascii="仿宋" w:eastAsia="仿宋" w:hAnsi="仿宋" w:hint="eastAsia"/>
          <w:color w:val="FF0000"/>
        </w:rPr>
        <w:t>）</w:t>
      </w:r>
      <w:r w:rsidRPr="00A240E2">
        <w:rPr>
          <w:rFonts w:ascii="仿宋" w:eastAsia="仿宋" w:hAnsi="仿宋"/>
        </w:rPr>
        <w:t>．文献题名［文献类型标识］．出版地：出版者，出版年：起止页码．</w:t>
      </w:r>
    </w:p>
    <w:p w:rsidR="00A240E2" w:rsidRPr="00FC43C3" w:rsidRDefault="00FC43C3" w:rsidP="00A240E2">
      <w:pPr>
        <w:pStyle w:val="a3"/>
        <w:jc w:val="both"/>
        <w:rPr>
          <w:rFonts w:ascii="仿宋" w:eastAsia="仿宋" w:hAnsi="仿宋"/>
          <w:color w:val="FF0000"/>
        </w:rPr>
      </w:pPr>
      <w:r>
        <w:rPr>
          <w:rFonts w:ascii="仿宋" w:eastAsia="仿宋" w:hAnsi="仿宋" w:hint="eastAsia"/>
        </w:rPr>
        <w:t>例子：</w:t>
      </w:r>
      <w:r w:rsidR="00A240E2" w:rsidRPr="00A240E2">
        <w:rPr>
          <w:rFonts w:ascii="仿宋" w:eastAsia="仿宋" w:hAnsi="仿宋"/>
        </w:rPr>
        <w:br/>
        <w:t>［1］</w:t>
      </w:r>
      <w:proofErr w:type="gramStart"/>
      <w:r w:rsidR="00A240E2" w:rsidRPr="00A240E2">
        <w:rPr>
          <w:rFonts w:ascii="仿宋" w:eastAsia="仿宋" w:hAnsi="仿宋"/>
        </w:rPr>
        <w:t>任露泉</w:t>
      </w:r>
      <w:proofErr w:type="gramEnd"/>
      <w:r w:rsidR="00A240E2" w:rsidRPr="00A240E2">
        <w:rPr>
          <w:rFonts w:ascii="仿宋" w:eastAsia="仿宋" w:hAnsi="仿宋"/>
        </w:rPr>
        <w:t>.试验优化设计与分析［M］.北京：高等教育出版社,2003：226-230. </w:t>
      </w:r>
      <w:r w:rsidR="00A240E2" w:rsidRPr="00A240E2">
        <w:rPr>
          <w:rFonts w:ascii="仿宋" w:eastAsia="仿宋" w:hAnsi="仿宋"/>
        </w:rPr>
        <w:br/>
        <w:t>［2］闫松申.道路交通事故现场轮胎痕迹智能鉴别系统研究[D].长春:吉林大学交通学院,2003.</w:t>
      </w:r>
      <w:r w:rsidR="00A240E2" w:rsidRPr="00A240E2">
        <w:rPr>
          <w:rFonts w:ascii="仿宋" w:eastAsia="仿宋" w:hAnsi="仿宋"/>
        </w:rPr>
        <w:br/>
      </w:r>
      <w:r w:rsidR="00A240E2" w:rsidRPr="00A240E2">
        <w:rPr>
          <w:rFonts w:ascii="仿宋" w:eastAsia="仿宋" w:hAnsi="仿宋"/>
        </w:rPr>
        <w:br/>
        <w:t>［3］冯西桥.核反应堆压力管道与压力容器的LBB分析［R］.北京：清华大学核能技术研究,1997.</w:t>
      </w:r>
      <w:r w:rsidRPr="00FC43C3">
        <w:rPr>
          <w:rFonts w:ascii="仿宋" w:eastAsia="仿宋" w:hAnsi="仿宋" w:hint="eastAsia"/>
          <w:color w:val="FF0000"/>
        </w:rPr>
        <w:t>（R：报告，包括科技报告，调研报告，社会调查资料，汇报材料等）</w:t>
      </w:r>
    </w:p>
    <w:p w:rsidR="00FC43C3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▲ 论文集</w:t>
      </w:r>
      <w:r w:rsidRPr="00A240E2">
        <w:rPr>
          <w:rFonts w:ascii="仿宋" w:eastAsia="仿宋" w:hAnsi="仿宋"/>
        </w:rPr>
        <w:br/>
        <w:t>［序号］作者姓名</w:t>
      </w:r>
      <w:r w:rsidR="00FC43C3" w:rsidRPr="00FC43C3">
        <w:rPr>
          <w:rFonts w:ascii="仿宋" w:eastAsia="仿宋" w:hAnsi="仿宋" w:hint="eastAsia"/>
          <w:color w:val="FF0000"/>
        </w:rPr>
        <w:t>(多个作者取前三个</w:t>
      </w:r>
      <w:r w:rsidR="00FC43C3">
        <w:rPr>
          <w:rFonts w:ascii="仿宋" w:eastAsia="仿宋" w:hAnsi="仿宋" w:hint="eastAsia"/>
          <w:color w:val="FF0000"/>
        </w:rPr>
        <w:t>，后加“，等.”</w:t>
      </w:r>
      <w:r w:rsidR="00FC43C3">
        <w:rPr>
          <w:rFonts w:ascii="仿宋" w:eastAsia="仿宋" w:hAnsi="仿宋"/>
          <w:color w:val="FF0000"/>
        </w:rPr>
        <w:t>）</w:t>
      </w:r>
      <w:r w:rsidR="00FC43C3" w:rsidRPr="00652A29">
        <w:rPr>
          <w:rFonts w:ascii="仿宋" w:eastAsia="仿宋" w:hAnsi="仿宋" w:hint="eastAsia"/>
          <w:color w:val="FF0000"/>
        </w:rPr>
        <w:t>（英文姓在前，名在后，姓全大写，名取第一个字母并大写</w:t>
      </w:r>
      <w:r w:rsidR="00FC43C3">
        <w:rPr>
          <w:rFonts w:ascii="仿宋" w:eastAsia="仿宋" w:hAnsi="仿宋" w:hint="eastAsia"/>
          <w:color w:val="FF0000"/>
        </w:rPr>
        <w:t>, 多个作者取前三个，后加“,et al.”</w:t>
      </w:r>
      <w:r w:rsidR="00FC43C3" w:rsidRPr="00652A29">
        <w:rPr>
          <w:rFonts w:ascii="仿宋" w:eastAsia="仿宋" w:hAnsi="仿宋" w:hint="eastAsia"/>
          <w:color w:val="FF0000"/>
        </w:rPr>
        <w:t>）</w:t>
      </w:r>
      <w:r w:rsidRPr="00A240E2">
        <w:rPr>
          <w:rFonts w:ascii="仿宋" w:eastAsia="仿宋" w:hAnsi="仿宋"/>
        </w:rPr>
        <w:t>．论文集中的文章名［C］∥论文集名.出版地：出版者，出版年．起止页码</w:t>
      </w:r>
    </w:p>
    <w:p w:rsidR="00A240E2" w:rsidRPr="00A240E2" w:rsidRDefault="00FC43C3" w:rsidP="00A240E2">
      <w:pPr>
        <w:pStyle w:val="a3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例子：</w:t>
      </w:r>
      <w:r w:rsidR="00A240E2" w:rsidRPr="00A240E2">
        <w:rPr>
          <w:rFonts w:ascii="仿宋" w:eastAsia="仿宋" w:hAnsi="仿宋"/>
        </w:rPr>
        <w:br/>
        <w:t>［1］胡平.大型覆盖件冲压成形CAE软件系统［C］∥ 走向21世纪的中国力学—— 中国科协第九次青年科学家论坛报告文集北京：清华大学出版社，1996：78-87.</w:t>
      </w:r>
      <w:r w:rsidR="007049D6" w:rsidRPr="007049D6">
        <w:rPr>
          <w:rFonts w:ascii="仿宋" w:eastAsia="仿宋" w:hAnsi="仿宋" w:hint="eastAsia"/>
          <w:color w:val="FF0000"/>
        </w:rPr>
        <w:t>（C：各类会议编印出版的会议论文集）</w:t>
      </w:r>
    </w:p>
    <w:p w:rsidR="007049D6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lastRenderedPageBreak/>
        <w:t>▲ 专利</w:t>
      </w:r>
      <w:r w:rsidRPr="00A240E2">
        <w:rPr>
          <w:rFonts w:ascii="仿宋" w:eastAsia="仿宋" w:hAnsi="仿宋"/>
        </w:rPr>
        <w:br/>
        <w:t>专利所有者．专利题名［P］．专利国别：专利号，出版日期．</w:t>
      </w:r>
    </w:p>
    <w:p w:rsidR="00A240E2" w:rsidRPr="00A240E2" w:rsidRDefault="007049D6" w:rsidP="00A240E2">
      <w:pPr>
        <w:pStyle w:val="a3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例子：</w:t>
      </w:r>
      <w:r w:rsidR="00A240E2" w:rsidRPr="00A240E2">
        <w:rPr>
          <w:rFonts w:ascii="仿宋" w:eastAsia="仿宋" w:hAnsi="仿宋"/>
        </w:rPr>
        <w:br/>
        <w:t xml:space="preserve">［1］MORRIS </w:t>
      </w:r>
      <w:proofErr w:type="spellStart"/>
      <w:r w:rsidR="00A240E2" w:rsidRPr="00A240E2">
        <w:rPr>
          <w:rFonts w:ascii="仿宋" w:eastAsia="仿宋" w:hAnsi="仿宋"/>
        </w:rPr>
        <w:t>Jay.Adjustable</w:t>
      </w:r>
      <w:proofErr w:type="spellEnd"/>
      <w:r w:rsidR="00A240E2" w:rsidRPr="00A240E2">
        <w:rPr>
          <w:rFonts w:ascii="仿宋" w:eastAsia="仿宋" w:hAnsi="仿宋"/>
        </w:rPr>
        <w:t xml:space="preserve"> Shock Absorber［P］. United States Patent</w:t>
      </w:r>
      <w:proofErr w:type="gramStart"/>
      <w:r w:rsidR="00A240E2" w:rsidRPr="00A240E2">
        <w:rPr>
          <w:rFonts w:ascii="仿宋" w:eastAsia="仿宋" w:hAnsi="仿宋"/>
        </w:rPr>
        <w:t>:5988330</w:t>
      </w:r>
      <w:proofErr w:type="gramEnd"/>
      <w:r w:rsidR="00A240E2" w:rsidRPr="00A240E2">
        <w:rPr>
          <w:rFonts w:ascii="仿宋" w:eastAsia="仿宋" w:hAnsi="仿宋"/>
        </w:rPr>
        <w:t>, 1999-11-23.</w:t>
      </w:r>
    </w:p>
    <w:p w:rsidR="007049D6" w:rsidRDefault="00A240E2" w:rsidP="00A240E2">
      <w:pPr>
        <w:pStyle w:val="a3"/>
        <w:jc w:val="both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▲ 标准 </w:t>
      </w:r>
      <w:r w:rsidRPr="00A240E2">
        <w:rPr>
          <w:rFonts w:ascii="仿宋" w:eastAsia="仿宋" w:hAnsi="仿宋"/>
        </w:rPr>
        <w:br/>
        <w:t>［序号］ 标准编号．标准名称［S］．</w:t>
      </w:r>
    </w:p>
    <w:p w:rsidR="00A240E2" w:rsidRPr="00A240E2" w:rsidRDefault="007049D6" w:rsidP="00A240E2">
      <w:pPr>
        <w:pStyle w:val="a3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例子：</w:t>
      </w:r>
      <w:r w:rsidR="00A240E2" w:rsidRPr="00A240E2">
        <w:rPr>
          <w:rFonts w:ascii="仿宋" w:eastAsia="仿宋" w:hAnsi="仿宋"/>
        </w:rPr>
        <w:br/>
        <w:t>［1］ISO10823-1996.滚子链传动选择指导［S］.</w:t>
      </w:r>
    </w:p>
    <w:p w:rsidR="007049D6" w:rsidRPr="007049D6" w:rsidRDefault="00A240E2" w:rsidP="007049D6">
      <w:pPr>
        <w:pStyle w:val="a3"/>
        <w:rPr>
          <w:rFonts w:ascii="仿宋" w:eastAsia="仿宋" w:hAnsi="仿宋"/>
        </w:rPr>
      </w:pPr>
      <w:r w:rsidRPr="00A240E2">
        <w:rPr>
          <w:rFonts w:ascii="仿宋" w:eastAsia="仿宋" w:hAnsi="仿宋"/>
        </w:rPr>
        <w:t>▲ 电子文献</w:t>
      </w:r>
      <w:r w:rsidRPr="00A240E2">
        <w:rPr>
          <w:rFonts w:ascii="仿宋" w:eastAsia="仿宋" w:hAnsi="仿宋"/>
        </w:rPr>
        <w:br/>
        <w:t>［序号］</w:t>
      </w:r>
      <w:r w:rsidR="007049D6" w:rsidRPr="007049D6">
        <w:rPr>
          <w:rFonts w:ascii="仿宋" w:eastAsia="仿宋" w:hAnsi="仿宋"/>
        </w:rPr>
        <w:t>主要责任者.题名[文献类型标志/文献载体标志].出版地: 出版者, 出版年(更新日期)[引用日期].获取和访问路径</w:t>
      </w:r>
      <w:r w:rsidR="007049D6">
        <w:rPr>
          <w:rFonts w:ascii="仿宋" w:eastAsia="仿宋" w:hAnsi="仿宋" w:hint="eastAsia"/>
        </w:rPr>
        <w:t>.</w:t>
      </w:r>
    </w:p>
    <w:p w:rsidR="00A240E2" w:rsidRDefault="00A240E2" w:rsidP="00A240E2">
      <w:pPr>
        <w:pStyle w:val="a3"/>
        <w:jc w:val="both"/>
        <w:rPr>
          <w:rFonts w:ascii="仿宋" w:eastAsia="仿宋" w:hAnsi="仿宋"/>
        </w:rPr>
      </w:pPr>
    </w:p>
    <w:p w:rsidR="007049D6" w:rsidRPr="009455A4" w:rsidRDefault="007049D6" w:rsidP="00A240E2">
      <w:pPr>
        <w:pStyle w:val="a3"/>
        <w:jc w:val="both"/>
        <w:rPr>
          <w:rFonts w:ascii="仿宋" w:eastAsia="仿宋" w:hAnsi="仿宋"/>
          <w:color w:val="FF0000"/>
        </w:rPr>
      </w:pPr>
      <w:r w:rsidRPr="009455A4">
        <w:rPr>
          <w:rFonts w:ascii="仿宋" w:eastAsia="仿宋" w:hAnsi="仿宋" w:hint="eastAsia"/>
          <w:color w:val="FF0000"/>
        </w:rPr>
        <w:t xml:space="preserve">例子：萧钰. 出版业信息化[EB/OL]. </w:t>
      </w:r>
      <w:proofErr w:type="gramStart"/>
      <w:r w:rsidRPr="009455A4">
        <w:rPr>
          <w:rFonts w:ascii="仿宋" w:eastAsia="仿宋" w:hAnsi="仿宋" w:hint="eastAsia"/>
          <w:color w:val="FF0000"/>
        </w:rPr>
        <w:t>(2002-04-15) [2010-08-24].http://www.creader.com/news/20011219/200112190019.html.</w:t>
      </w:r>
      <w:proofErr w:type="gramEnd"/>
    </w:p>
    <w:p w:rsidR="007049D6" w:rsidRDefault="009455A4" w:rsidP="00A240E2">
      <w:pPr>
        <w:pStyle w:val="a3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几种网络文献标识码：</w:t>
      </w:r>
    </w:p>
    <w:p w:rsidR="009455A4" w:rsidRPr="009455A4" w:rsidRDefault="009455A4" w:rsidP="00A240E2">
      <w:pPr>
        <w:pStyle w:val="a3"/>
        <w:jc w:val="both"/>
        <w:rPr>
          <w:rFonts w:ascii="仿宋" w:eastAsia="仿宋" w:hAnsi="仿宋"/>
          <w:color w:val="FF0000"/>
        </w:rPr>
      </w:pPr>
      <w:r w:rsidRPr="009455A4">
        <w:rPr>
          <w:rFonts w:ascii="仿宋" w:eastAsia="仿宋" w:hAnsi="仿宋" w:hint="eastAsia"/>
          <w:color w:val="FF0000"/>
        </w:rPr>
        <w:t>[N/OL]:报纸, [DB/OL]:数据库,[CP/OL]:计算机程序,[EB/OL]:电子公告，[A/OL]:档案。</w:t>
      </w:r>
    </w:p>
    <w:p w:rsidR="002A1465" w:rsidRPr="00A240E2" w:rsidRDefault="002A1465"/>
    <w:sectPr w:rsidR="002A1465" w:rsidRPr="00A24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孟磊" w:date="2019-05-21T12:45:00Z" w:initials="c">
    <w:p w:rsidR="00205D06" w:rsidRDefault="00205D06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作者名字采用此种书写格式</w:t>
      </w:r>
    </w:p>
  </w:comment>
  <w:comment w:id="1" w:author="孟磊" w:date="2019-06-19T09:50:00Z" w:initials="A">
    <w:p w:rsidR="00CC667A" w:rsidRPr="00CC667A" w:rsidRDefault="00CC667A">
      <w:pPr>
        <w:pStyle w:val="a5"/>
      </w:pPr>
      <w:r>
        <w:rPr>
          <w:rStyle w:val="a4"/>
        </w:rPr>
        <w:annotationRef/>
      </w:r>
      <w:r>
        <w:rPr>
          <w:rFonts w:hint="eastAsia"/>
        </w:rPr>
        <w:t>只有第一个单词首字母大写。</w:t>
      </w:r>
      <w:bookmarkStart w:id="2" w:name="_GoBack"/>
      <w:bookmarkEnd w:id="2"/>
    </w:p>
  </w:comment>
  <w:comment w:id="3" w:author="孟磊" w:date="2019-05-21T12:45:00Z" w:initials="c">
    <w:p w:rsidR="00205D06" w:rsidRDefault="00205D06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期刊名字不允许用缩写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43A" w:rsidRDefault="0075443A" w:rsidP="00CC667A">
      <w:r>
        <w:separator/>
      </w:r>
    </w:p>
  </w:endnote>
  <w:endnote w:type="continuationSeparator" w:id="0">
    <w:p w:rsidR="0075443A" w:rsidRDefault="0075443A" w:rsidP="00CC6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43A" w:rsidRDefault="0075443A" w:rsidP="00CC667A">
      <w:r>
        <w:separator/>
      </w:r>
    </w:p>
  </w:footnote>
  <w:footnote w:type="continuationSeparator" w:id="0">
    <w:p w:rsidR="0075443A" w:rsidRDefault="0075443A" w:rsidP="00CC66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CD7"/>
    <w:rsid w:val="000345BA"/>
    <w:rsid w:val="001671FC"/>
    <w:rsid w:val="00173514"/>
    <w:rsid w:val="001F79F3"/>
    <w:rsid w:val="00205D06"/>
    <w:rsid w:val="002A1465"/>
    <w:rsid w:val="003404EF"/>
    <w:rsid w:val="004B3C82"/>
    <w:rsid w:val="00501A0D"/>
    <w:rsid w:val="00564C21"/>
    <w:rsid w:val="00652A29"/>
    <w:rsid w:val="00676DF6"/>
    <w:rsid w:val="00694918"/>
    <w:rsid w:val="007049D6"/>
    <w:rsid w:val="0075443A"/>
    <w:rsid w:val="00902169"/>
    <w:rsid w:val="009455A4"/>
    <w:rsid w:val="00A240E2"/>
    <w:rsid w:val="00A453C1"/>
    <w:rsid w:val="00AC4D18"/>
    <w:rsid w:val="00BB1AE7"/>
    <w:rsid w:val="00C37834"/>
    <w:rsid w:val="00CC667A"/>
    <w:rsid w:val="00CD2CD7"/>
    <w:rsid w:val="00DB56D9"/>
    <w:rsid w:val="00DB63C7"/>
    <w:rsid w:val="00E67737"/>
    <w:rsid w:val="00EB312E"/>
    <w:rsid w:val="00EC10DB"/>
    <w:rsid w:val="00F078F9"/>
    <w:rsid w:val="00F949FA"/>
    <w:rsid w:val="00FC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40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annotation reference"/>
    <w:basedOn w:val="a0"/>
    <w:rsid w:val="00205D06"/>
    <w:rPr>
      <w:sz w:val="21"/>
      <w:szCs w:val="21"/>
    </w:rPr>
  </w:style>
  <w:style w:type="paragraph" w:styleId="a5">
    <w:name w:val="annotation text"/>
    <w:basedOn w:val="a"/>
    <w:link w:val="Char"/>
    <w:rsid w:val="00205D06"/>
    <w:pPr>
      <w:jc w:val="left"/>
    </w:pPr>
  </w:style>
  <w:style w:type="character" w:customStyle="1" w:styleId="Char">
    <w:name w:val="批注文字 Char"/>
    <w:basedOn w:val="a0"/>
    <w:link w:val="a5"/>
    <w:rsid w:val="00205D06"/>
    <w:rPr>
      <w:kern w:val="2"/>
      <w:sz w:val="21"/>
      <w:szCs w:val="24"/>
    </w:rPr>
  </w:style>
  <w:style w:type="paragraph" w:styleId="a6">
    <w:name w:val="annotation subject"/>
    <w:basedOn w:val="a5"/>
    <w:next w:val="a5"/>
    <w:link w:val="Char0"/>
    <w:rsid w:val="00205D06"/>
    <w:rPr>
      <w:b/>
      <w:bCs/>
    </w:rPr>
  </w:style>
  <w:style w:type="character" w:customStyle="1" w:styleId="Char0">
    <w:name w:val="批注主题 Char"/>
    <w:basedOn w:val="Char"/>
    <w:link w:val="a6"/>
    <w:rsid w:val="00205D06"/>
    <w:rPr>
      <w:b/>
      <w:bCs/>
      <w:kern w:val="2"/>
      <w:sz w:val="21"/>
      <w:szCs w:val="24"/>
    </w:rPr>
  </w:style>
  <w:style w:type="paragraph" w:styleId="a7">
    <w:name w:val="Balloon Text"/>
    <w:basedOn w:val="a"/>
    <w:link w:val="Char1"/>
    <w:rsid w:val="00205D06"/>
    <w:rPr>
      <w:sz w:val="18"/>
      <w:szCs w:val="18"/>
    </w:rPr>
  </w:style>
  <w:style w:type="character" w:customStyle="1" w:styleId="Char1">
    <w:name w:val="批注框文本 Char"/>
    <w:basedOn w:val="a0"/>
    <w:link w:val="a7"/>
    <w:rsid w:val="00205D06"/>
    <w:rPr>
      <w:kern w:val="2"/>
      <w:sz w:val="18"/>
      <w:szCs w:val="18"/>
    </w:rPr>
  </w:style>
  <w:style w:type="paragraph" w:styleId="a8">
    <w:name w:val="header"/>
    <w:basedOn w:val="a"/>
    <w:link w:val="Char2"/>
    <w:rsid w:val="00CC6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CC667A"/>
    <w:rPr>
      <w:kern w:val="2"/>
      <w:sz w:val="18"/>
      <w:szCs w:val="18"/>
    </w:rPr>
  </w:style>
  <w:style w:type="paragraph" w:styleId="a9">
    <w:name w:val="footer"/>
    <w:basedOn w:val="a"/>
    <w:link w:val="Char3"/>
    <w:rsid w:val="00CC6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rsid w:val="00CC667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40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annotation reference"/>
    <w:basedOn w:val="a0"/>
    <w:rsid w:val="00205D06"/>
    <w:rPr>
      <w:sz w:val="21"/>
      <w:szCs w:val="21"/>
    </w:rPr>
  </w:style>
  <w:style w:type="paragraph" w:styleId="a5">
    <w:name w:val="annotation text"/>
    <w:basedOn w:val="a"/>
    <w:link w:val="Char"/>
    <w:rsid w:val="00205D06"/>
    <w:pPr>
      <w:jc w:val="left"/>
    </w:pPr>
  </w:style>
  <w:style w:type="character" w:customStyle="1" w:styleId="Char">
    <w:name w:val="批注文字 Char"/>
    <w:basedOn w:val="a0"/>
    <w:link w:val="a5"/>
    <w:rsid w:val="00205D06"/>
    <w:rPr>
      <w:kern w:val="2"/>
      <w:sz w:val="21"/>
      <w:szCs w:val="24"/>
    </w:rPr>
  </w:style>
  <w:style w:type="paragraph" w:styleId="a6">
    <w:name w:val="annotation subject"/>
    <w:basedOn w:val="a5"/>
    <w:next w:val="a5"/>
    <w:link w:val="Char0"/>
    <w:rsid w:val="00205D06"/>
    <w:rPr>
      <w:b/>
      <w:bCs/>
    </w:rPr>
  </w:style>
  <w:style w:type="character" w:customStyle="1" w:styleId="Char0">
    <w:name w:val="批注主题 Char"/>
    <w:basedOn w:val="Char"/>
    <w:link w:val="a6"/>
    <w:rsid w:val="00205D06"/>
    <w:rPr>
      <w:b/>
      <w:bCs/>
      <w:kern w:val="2"/>
      <w:sz w:val="21"/>
      <w:szCs w:val="24"/>
    </w:rPr>
  </w:style>
  <w:style w:type="paragraph" w:styleId="a7">
    <w:name w:val="Balloon Text"/>
    <w:basedOn w:val="a"/>
    <w:link w:val="Char1"/>
    <w:rsid w:val="00205D06"/>
    <w:rPr>
      <w:sz w:val="18"/>
      <w:szCs w:val="18"/>
    </w:rPr>
  </w:style>
  <w:style w:type="character" w:customStyle="1" w:styleId="Char1">
    <w:name w:val="批注框文本 Char"/>
    <w:basedOn w:val="a0"/>
    <w:link w:val="a7"/>
    <w:rsid w:val="00205D06"/>
    <w:rPr>
      <w:kern w:val="2"/>
      <w:sz w:val="18"/>
      <w:szCs w:val="18"/>
    </w:rPr>
  </w:style>
  <w:style w:type="paragraph" w:styleId="a8">
    <w:name w:val="header"/>
    <w:basedOn w:val="a"/>
    <w:link w:val="Char2"/>
    <w:rsid w:val="00CC6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CC667A"/>
    <w:rPr>
      <w:kern w:val="2"/>
      <w:sz w:val="18"/>
      <w:szCs w:val="18"/>
    </w:rPr>
  </w:style>
  <w:style w:type="paragraph" w:styleId="a9">
    <w:name w:val="footer"/>
    <w:basedOn w:val="a"/>
    <w:link w:val="Char3"/>
    <w:rsid w:val="00CC6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rsid w:val="00CC66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6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4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9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9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9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6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5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1217</Characters>
  <Application>Microsoft Office Word</Application>
  <DocSecurity>0</DocSecurity>
  <Lines>10</Lines>
  <Paragraphs>2</Paragraphs>
  <ScaleCrop>false</ScaleCrop>
  <Company>微软中国</Company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孟磊</dc:creator>
  <cp:lastModifiedBy>孟磊</cp:lastModifiedBy>
  <cp:revision>2</cp:revision>
  <dcterms:created xsi:type="dcterms:W3CDTF">2019-06-19T01:51:00Z</dcterms:created>
  <dcterms:modified xsi:type="dcterms:W3CDTF">2019-06-19T01:51:00Z</dcterms:modified>
</cp:coreProperties>
</file>